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40" w:rsidRDefault="00780140" w:rsidP="00780140">
      <w:pPr>
        <w:spacing w:line="300" w:lineRule="auto"/>
        <w:ind w:firstLineChars="0" w:firstLine="0"/>
        <w:jc w:val="center"/>
        <w:rPr>
          <w:rFonts w:asciiTheme="majorHAnsi" w:eastAsiaTheme="majorEastAsia" w:hAnsiTheme="majorHAnsi" w:cstheme="majorBidi"/>
          <w:b/>
          <w:bCs/>
          <w:sz w:val="32"/>
          <w:szCs w:val="32"/>
        </w:rPr>
      </w:pPr>
      <w:r w:rsidRPr="00780140">
        <w:rPr>
          <w:rFonts w:asciiTheme="majorHAnsi" w:eastAsiaTheme="majorEastAsia" w:hAnsiTheme="majorHAnsi" w:cstheme="majorBidi" w:hint="eastAsia"/>
          <w:b/>
          <w:bCs/>
          <w:sz w:val="32"/>
          <w:szCs w:val="32"/>
        </w:rPr>
        <w:t>重庆大学建设管理与房地产学院刘贵文教授、傅晏副教授在工程技术类期刊《</w:t>
      </w:r>
      <w:r w:rsidRPr="00780140">
        <w:rPr>
          <w:rFonts w:asciiTheme="majorHAnsi" w:eastAsiaTheme="majorEastAsia" w:hAnsiTheme="majorHAnsi" w:cstheme="majorBidi" w:hint="eastAsia"/>
          <w:b/>
          <w:bCs/>
          <w:sz w:val="32"/>
          <w:szCs w:val="32"/>
        </w:rPr>
        <w:t>Automation in Construction</w:t>
      </w:r>
      <w:r w:rsidRPr="00780140">
        <w:rPr>
          <w:rFonts w:asciiTheme="majorHAnsi" w:eastAsiaTheme="majorEastAsia" w:hAnsiTheme="majorHAnsi" w:cstheme="majorBidi" w:hint="eastAsia"/>
          <w:b/>
          <w:bCs/>
          <w:sz w:val="32"/>
          <w:szCs w:val="32"/>
        </w:rPr>
        <w:t>》上</w:t>
      </w:r>
    </w:p>
    <w:p w:rsidR="00780140" w:rsidRDefault="00780140" w:rsidP="00780140">
      <w:pPr>
        <w:spacing w:line="300" w:lineRule="auto"/>
        <w:ind w:firstLineChars="0" w:firstLine="0"/>
        <w:jc w:val="center"/>
        <w:rPr>
          <w:rFonts w:asciiTheme="majorHAnsi" w:eastAsiaTheme="majorEastAsia" w:hAnsiTheme="majorHAnsi" w:cstheme="majorBidi"/>
          <w:b/>
          <w:bCs/>
          <w:sz w:val="32"/>
          <w:szCs w:val="32"/>
        </w:rPr>
      </w:pPr>
      <w:r w:rsidRPr="00780140">
        <w:rPr>
          <w:rFonts w:asciiTheme="majorHAnsi" w:eastAsiaTheme="majorEastAsia" w:hAnsiTheme="majorHAnsi" w:cstheme="majorBidi" w:hint="eastAsia"/>
          <w:b/>
          <w:bCs/>
          <w:sz w:val="32"/>
          <w:szCs w:val="32"/>
        </w:rPr>
        <w:t>发表文章</w:t>
      </w:r>
    </w:p>
    <w:p w:rsidR="00D14D4D" w:rsidRDefault="005F4A12" w:rsidP="00D14D4D">
      <w:pPr>
        <w:spacing w:line="300" w:lineRule="auto"/>
        <w:ind w:firstLine="420"/>
        <w:rPr>
          <w:rFonts w:hint="eastAsia"/>
        </w:rPr>
      </w:pPr>
      <w:r w:rsidRPr="005F4A12">
        <w:rPr>
          <w:rFonts w:hint="eastAsia"/>
        </w:rPr>
        <w:t>重庆大学建设管理与房地产学院</w:t>
      </w:r>
      <w:r w:rsidR="00D14D4D">
        <w:rPr>
          <w:rFonts w:hint="eastAsia"/>
        </w:rPr>
        <w:t>刘贵文教授、傅晏副教授合作在工程技术类期刊《</w:t>
      </w:r>
      <w:r w:rsidR="00D14D4D">
        <w:rPr>
          <w:rFonts w:hint="eastAsia"/>
        </w:rPr>
        <w:t>Automation in Construction</w:t>
      </w:r>
      <w:r w:rsidR="00D14D4D">
        <w:rPr>
          <w:rFonts w:hint="eastAsia"/>
        </w:rPr>
        <w:t>》上发表论文“</w:t>
      </w:r>
      <w:r w:rsidR="00D14D4D">
        <w:rPr>
          <w:rFonts w:hint="eastAsia"/>
        </w:rPr>
        <w:t>Optimized flowshop scheduling for precast production considering process connection and blocking</w:t>
      </w:r>
      <w:r w:rsidR="00D14D4D">
        <w:rPr>
          <w:rFonts w:hint="eastAsia"/>
        </w:rPr>
        <w:t>”。该期刊被</w:t>
      </w:r>
      <w:r w:rsidR="00D14D4D">
        <w:rPr>
          <w:rFonts w:hint="eastAsia"/>
        </w:rPr>
        <w:t>SCI</w:t>
      </w:r>
      <w:r w:rsidR="00D14D4D">
        <w:rPr>
          <w:rFonts w:hint="eastAsia"/>
        </w:rPr>
        <w:t>检索，</w:t>
      </w:r>
      <w:r w:rsidR="00D14D4D">
        <w:rPr>
          <w:rFonts w:hint="eastAsia"/>
        </w:rPr>
        <w:t>JCR</w:t>
      </w:r>
      <w:r w:rsidR="00D14D4D">
        <w:rPr>
          <w:rFonts w:hint="eastAsia"/>
        </w:rPr>
        <w:t>一区（土木工程类第</w:t>
      </w:r>
      <w:r w:rsidR="00D14D4D">
        <w:rPr>
          <w:rFonts w:hint="eastAsia"/>
        </w:rPr>
        <w:t>3/134</w:t>
      </w:r>
      <w:r w:rsidR="00D14D4D">
        <w:rPr>
          <w:rFonts w:hint="eastAsia"/>
        </w:rPr>
        <w:t>，施工和建筑技术类第</w:t>
      </w:r>
      <w:r w:rsidR="00D14D4D">
        <w:rPr>
          <w:rFonts w:hint="eastAsia"/>
        </w:rPr>
        <w:t>4/63</w:t>
      </w:r>
      <w:r w:rsidR="00D14D4D">
        <w:rPr>
          <w:rFonts w:hint="eastAsia"/>
        </w:rPr>
        <w:t>），是</w:t>
      </w:r>
      <w:r w:rsidR="00D14D4D">
        <w:rPr>
          <w:rFonts w:hint="eastAsia"/>
        </w:rPr>
        <w:t>FMS</w:t>
      </w:r>
      <w:r w:rsidR="00D14D4D">
        <w:rPr>
          <w:rFonts w:hint="eastAsia"/>
        </w:rPr>
        <w:t>管理科学高质量期刊工程管理学科</w:t>
      </w:r>
      <w:r w:rsidR="00D14D4D">
        <w:rPr>
          <w:rFonts w:hint="eastAsia"/>
        </w:rPr>
        <w:t>A</w:t>
      </w:r>
      <w:r w:rsidR="00D14D4D">
        <w:rPr>
          <w:rFonts w:hint="eastAsia"/>
        </w:rPr>
        <w:t>类期刊，近</w:t>
      </w:r>
      <w:r w:rsidR="00D14D4D">
        <w:rPr>
          <w:rFonts w:hint="eastAsia"/>
        </w:rPr>
        <w:t>5</w:t>
      </w:r>
      <w:r w:rsidR="00D14D4D">
        <w:rPr>
          <w:rFonts w:hint="eastAsia"/>
        </w:rPr>
        <w:t>年影响因子</w:t>
      </w:r>
      <w:r w:rsidR="00D14D4D">
        <w:rPr>
          <w:rFonts w:hint="eastAsia"/>
        </w:rPr>
        <w:t>6.121</w:t>
      </w:r>
      <w:r w:rsidR="00D14D4D">
        <w:rPr>
          <w:rFonts w:hint="eastAsia"/>
        </w:rPr>
        <w:t>。该论文获得国家重点研发计划（</w:t>
      </w:r>
      <w:r w:rsidR="00D14D4D">
        <w:rPr>
          <w:rFonts w:hint="eastAsia"/>
        </w:rPr>
        <w:t>2016YFC0701807</w:t>
      </w:r>
      <w:r w:rsidR="00D14D4D">
        <w:rPr>
          <w:rFonts w:hint="eastAsia"/>
        </w:rPr>
        <w:t>）和重庆市教育委员会科技研究计划青年项目（</w:t>
      </w:r>
      <w:r w:rsidR="00D14D4D">
        <w:rPr>
          <w:rFonts w:hint="eastAsia"/>
        </w:rPr>
        <w:t>KJQN201800125</w:t>
      </w:r>
      <w:r w:rsidR="00D14D4D">
        <w:rPr>
          <w:rFonts w:hint="eastAsia"/>
        </w:rPr>
        <w:t>）联合资助。</w:t>
      </w:r>
    </w:p>
    <w:p w:rsidR="00D14D4D" w:rsidRDefault="00CA45D8" w:rsidP="00D14D4D">
      <w:pPr>
        <w:spacing w:line="300" w:lineRule="auto"/>
        <w:ind w:firstLine="420"/>
        <w:rPr>
          <w:rFonts w:hint="eastAsia"/>
        </w:rPr>
      </w:pPr>
      <w:r w:rsidRPr="00CA45D8">
        <w:rPr>
          <w:rFonts w:hint="eastAsia"/>
        </w:rPr>
        <w:t>重庆大学建设管理与房地产学院</w:t>
      </w:r>
      <w:r>
        <w:rPr>
          <w:rFonts w:hint="eastAsia"/>
        </w:rPr>
        <w:t>刘贵文教授为通讯作者，傅晏副教授为第三作者，</w:t>
      </w:r>
      <w:r w:rsidR="00D14D4D">
        <w:rPr>
          <w:rFonts w:hint="eastAsia"/>
        </w:rPr>
        <w:t>博士生但依然为第一作者。</w:t>
      </w:r>
    </w:p>
    <w:p w:rsidR="00D14D4D" w:rsidRDefault="00D14D4D" w:rsidP="00E036C2">
      <w:pPr>
        <w:spacing w:line="300" w:lineRule="auto"/>
        <w:ind w:firstLine="420"/>
        <w:rPr>
          <w:rFonts w:hint="eastAsia"/>
        </w:rPr>
      </w:pPr>
      <w:r>
        <w:rPr>
          <w:rFonts w:hint="eastAsia"/>
        </w:rPr>
        <w:t>论文提出：预制构件生产调度是装配式建筑施工中的一个关键问题。工序关联和阻塞问题是预制构件流水线生产的两个特点，但相关的生产调度研究缺乏，这可能会导致实际生产无法按照优化的调度方案进行。针对上述问题，本文以最小化提前和延期总惩罚成本为目标，建立了考虑工序关联与阻塞的预制构件生产调度优化模型。本文还基于遗传算法设计了该模型的求解算法，并通过一个实例验证了模型和算法的有效性。</w:t>
      </w:r>
    </w:p>
    <w:p w:rsidR="00D14D4D" w:rsidRDefault="00D14D4D" w:rsidP="00D14D4D">
      <w:pPr>
        <w:spacing w:line="300" w:lineRule="auto"/>
        <w:ind w:firstLine="420"/>
      </w:pPr>
      <w:r>
        <w:rPr>
          <w:rFonts w:hint="eastAsia"/>
        </w:rPr>
        <w:t>研究结果表明：在允许部分预制构件延迟交付和不允许任何预制构件延迟交付的两种情况下，改进后的调度方案均可以节约惩罚成本，即促进预制构件的准时交付。本文的模型和方法能够帮助存在工序关联和阻塞问题的预制构件厂提高预制构件流水生产线的效率和降低成本，同时增强预制构件生产调度方案的实用性。</w:t>
      </w:r>
      <w:bookmarkStart w:id="0" w:name="_GoBack"/>
      <w:bookmarkEnd w:id="0"/>
    </w:p>
    <w:p w:rsidR="00DD3C4A" w:rsidRDefault="00DD3C4A" w:rsidP="00DD3C4A">
      <w:pPr>
        <w:spacing w:line="300" w:lineRule="auto"/>
        <w:ind w:firstLineChars="95" w:firstLine="199"/>
      </w:pPr>
      <w:r w:rsidRPr="00DD3C4A">
        <w:drawing>
          <wp:inline distT="0" distB="0" distL="0" distR="0">
            <wp:extent cx="5274310" cy="1249046"/>
            <wp:effectExtent l="0" t="0" r="0" b="0"/>
            <wp:docPr id="1" name="图片 1" descr="http://www.msre.cqu.edu.cn/__local/8/43/13/C73EC8ADD7585282CB44B27B353_C5787EBC_16B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sre.cqu.edu.cn/__local/8/43/13/C73EC8ADD7585282CB44B27B353_C5787EBC_16BC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249046"/>
                    </a:xfrm>
                    <a:prstGeom prst="rect">
                      <a:avLst/>
                    </a:prstGeom>
                    <a:noFill/>
                    <a:ln>
                      <a:noFill/>
                    </a:ln>
                  </pic:spPr>
                </pic:pic>
              </a:graphicData>
            </a:graphic>
          </wp:inline>
        </w:drawing>
      </w:r>
    </w:p>
    <w:p w:rsidR="00DD3C4A" w:rsidRDefault="00DD3C4A" w:rsidP="00DD3C4A">
      <w:pPr>
        <w:spacing w:line="300" w:lineRule="auto"/>
        <w:ind w:firstLineChars="95" w:firstLine="199"/>
        <w:jc w:val="center"/>
        <w:rPr>
          <w:rFonts w:hint="eastAsia"/>
        </w:rPr>
      </w:pPr>
      <w:r w:rsidRPr="00DD3C4A">
        <w:t>Fig 1 The production processes of precast components and their connections</w:t>
      </w:r>
    </w:p>
    <w:p w:rsidR="00755443" w:rsidRPr="00AC41F6" w:rsidRDefault="00B57D60" w:rsidP="008812FF">
      <w:pPr>
        <w:spacing w:line="300" w:lineRule="auto"/>
        <w:ind w:firstLine="420"/>
      </w:pPr>
      <w:r>
        <w:rPr>
          <w:rFonts w:hint="eastAsia"/>
        </w:rPr>
        <w:t>全文链接</w:t>
      </w:r>
      <w:r w:rsidRPr="00B57D60">
        <w:t>https://doi.org/10.1016/j.autcon.2021.103575</w:t>
      </w:r>
    </w:p>
    <w:sectPr w:rsidR="00755443" w:rsidRPr="00AC41F6" w:rsidSect="005F7F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30" w:rsidRDefault="00946B30" w:rsidP="00AC41F6">
      <w:pPr>
        <w:ind w:firstLine="420"/>
      </w:pPr>
      <w:r>
        <w:separator/>
      </w:r>
    </w:p>
  </w:endnote>
  <w:endnote w:type="continuationSeparator" w:id="0">
    <w:p w:rsidR="00946B30" w:rsidRDefault="00946B30" w:rsidP="00AC41F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30" w:rsidRDefault="00946B30" w:rsidP="00AC41F6">
      <w:pPr>
        <w:ind w:firstLine="420"/>
      </w:pPr>
      <w:r>
        <w:separator/>
      </w:r>
    </w:p>
  </w:footnote>
  <w:footnote w:type="continuationSeparator" w:id="0">
    <w:p w:rsidR="00946B30" w:rsidRDefault="00946B30" w:rsidP="00AC41F6">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rsidP="00C005D8">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0" w:rsidRDefault="0078014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1F6"/>
    <w:rsid w:val="00011F17"/>
    <w:rsid w:val="00020CF0"/>
    <w:rsid w:val="000212E6"/>
    <w:rsid w:val="00036A65"/>
    <w:rsid w:val="000573EE"/>
    <w:rsid w:val="00064464"/>
    <w:rsid w:val="00072636"/>
    <w:rsid w:val="00077252"/>
    <w:rsid w:val="000C1405"/>
    <w:rsid w:val="000C556A"/>
    <w:rsid w:val="000D6162"/>
    <w:rsid w:val="000F03BF"/>
    <w:rsid w:val="001016D7"/>
    <w:rsid w:val="00105DA0"/>
    <w:rsid w:val="00106A60"/>
    <w:rsid w:val="00125E77"/>
    <w:rsid w:val="00130162"/>
    <w:rsid w:val="00173525"/>
    <w:rsid w:val="001B5BD2"/>
    <w:rsid w:val="001B72BF"/>
    <w:rsid w:val="001D4FC0"/>
    <w:rsid w:val="001E49C2"/>
    <w:rsid w:val="001E527D"/>
    <w:rsid w:val="00231BC6"/>
    <w:rsid w:val="00253455"/>
    <w:rsid w:val="002551C6"/>
    <w:rsid w:val="002818BF"/>
    <w:rsid w:val="00282773"/>
    <w:rsid w:val="00286BCD"/>
    <w:rsid w:val="00294EC1"/>
    <w:rsid w:val="002C1357"/>
    <w:rsid w:val="002D773E"/>
    <w:rsid w:val="002E437C"/>
    <w:rsid w:val="002E6174"/>
    <w:rsid w:val="002F2D76"/>
    <w:rsid w:val="00301207"/>
    <w:rsid w:val="00302A7A"/>
    <w:rsid w:val="00310964"/>
    <w:rsid w:val="00325A85"/>
    <w:rsid w:val="0035099A"/>
    <w:rsid w:val="00353063"/>
    <w:rsid w:val="003B1641"/>
    <w:rsid w:val="003B2ED5"/>
    <w:rsid w:val="003C4118"/>
    <w:rsid w:val="003D0560"/>
    <w:rsid w:val="00400534"/>
    <w:rsid w:val="00403E51"/>
    <w:rsid w:val="00417668"/>
    <w:rsid w:val="0042342F"/>
    <w:rsid w:val="00447E6D"/>
    <w:rsid w:val="00460B67"/>
    <w:rsid w:val="00475E5B"/>
    <w:rsid w:val="004B6407"/>
    <w:rsid w:val="004C30FD"/>
    <w:rsid w:val="0050160C"/>
    <w:rsid w:val="00531335"/>
    <w:rsid w:val="0053267B"/>
    <w:rsid w:val="00533E20"/>
    <w:rsid w:val="005558FD"/>
    <w:rsid w:val="00580DAC"/>
    <w:rsid w:val="00590D18"/>
    <w:rsid w:val="005B7B84"/>
    <w:rsid w:val="005D1D81"/>
    <w:rsid w:val="005D44FF"/>
    <w:rsid w:val="005D6301"/>
    <w:rsid w:val="005E1F37"/>
    <w:rsid w:val="005F4A12"/>
    <w:rsid w:val="005F7FE5"/>
    <w:rsid w:val="0061086A"/>
    <w:rsid w:val="006156EC"/>
    <w:rsid w:val="00633E53"/>
    <w:rsid w:val="0066164C"/>
    <w:rsid w:val="00663471"/>
    <w:rsid w:val="00680561"/>
    <w:rsid w:val="006A2C4A"/>
    <w:rsid w:val="006B60ED"/>
    <w:rsid w:val="006D359D"/>
    <w:rsid w:val="006D662C"/>
    <w:rsid w:val="006E3202"/>
    <w:rsid w:val="00711EE0"/>
    <w:rsid w:val="00720C46"/>
    <w:rsid w:val="00721FC5"/>
    <w:rsid w:val="00727E5D"/>
    <w:rsid w:val="00740418"/>
    <w:rsid w:val="0075382D"/>
    <w:rsid w:val="00755443"/>
    <w:rsid w:val="00757331"/>
    <w:rsid w:val="007719C4"/>
    <w:rsid w:val="00775E80"/>
    <w:rsid w:val="00780140"/>
    <w:rsid w:val="0078543F"/>
    <w:rsid w:val="007C4190"/>
    <w:rsid w:val="007D33CD"/>
    <w:rsid w:val="008011E6"/>
    <w:rsid w:val="00802F22"/>
    <w:rsid w:val="0084276B"/>
    <w:rsid w:val="00842AAB"/>
    <w:rsid w:val="00844F31"/>
    <w:rsid w:val="00874142"/>
    <w:rsid w:val="0087610F"/>
    <w:rsid w:val="008812FF"/>
    <w:rsid w:val="00894EF6"/>
    <w:rsid w:val="008A150F"/>
    <w:rsid w:val="008A5C8E"/>
    <w:rsid w:val="008D51B8"/>
    <w:rsid w:val="00901781"/>
    <w:rsid w:val="00911AA0"/>
    <w:rsid w:val="00946B30"/>
    <w:rsid w:val="00955343"/>
    <w:rsid w:val="00963D68"/>
    <w:rsid w:val="00965B60"/>
    <w:rsid w:val="009A1C4B"/>
    <w:rsid w:val="009D0506"/>
    <w:rsid w:val="009E15B8"/>
    <w:rsid w:val="009F0687"/>
    <w:rsid w:val="009F5440"/>
    <w:rsid w:val="00A00666"/>
    <w:rsid w:val="00A2474B"/>
    <w:rsid w:val="00A86637"/>
    <w:rsid w:val="00AA7A7F"/>
    <w:rsid w:val="00AB4D98"/>
    <w:rsid w:val="00AB4FF9"/>
    <w:rsid w:val="00AB6A3E"/>
    <w:rsid w:val="00AC064D"/>
    <w:rsid w:val="00AC199E"/>
    <w:rsid w:val="00AC41F6"/>
    <w:rsid w:val="00AE4695"/>
    <w:rsid w:val="00AF60FE"/>
    <w:rsid w:val="00B05CAC"/>
    <w:rsid w:val="00B1577D"/>
    <w:rsid w:val="00B2118E"/>
    <w:rsid w:val="00B27A55"/>
    <w:rsid w:val="00B410FA"/>
    <w:rsid w:val="00B41300"/>
    <w:rsid w:val="00B4487D"/>
    <w:rsid w:val="00B56CD1"/>
    <w:rsid w:val="00B57D60"/>
    <w:rsid w:val="00B83510"/>
    <w:rsid w:val="00B95858"/>
    <w:rsid w:val="00BB19EE"/>
    <w:rsid w:val="00BD4DE3"/>
    <w:rsid w:val="00BE0CC7"/>
    <w:rsid w:val="00C005D8"/>
    <w:rsid w:val="00C243D9"/>
    <w:rsid w:val="00C243FF"/>
    <w:rsid w:val="00C369AE"/>
    <w:rsid w:val="00C44F3D"/>
    <w:rsid w:val="00C50D7E"/>
    <w:rsid w:val="00C54363"/>
    <w:rsid w:val="00C54F52"/>
    <w:rsid w:val="00C71B4D"/>
    <w:rsid w:val="00C9398C"/>
    <w:rsid w:val="00C96853"/>
    <w:rsid w:val="00CA45D8"/>
    <w:rsid w:val="00CA4657"/>
    <w:rsid w:val="00CA7EB6"/>
    <w:rsid w:val="00CB3AE8"/>
    <w:rsid w:val="00CD1FB5"/>
    <w:rsid w:val="00CD31E7"/>
    <w:rsid w:val="00CD4C8B"/>
    <w:rsid w:val="00CE6FF8"/>
    <w:rsid w:val="00CF002E"/>
    <w:rsid w:val="00CF3A4C"/>
    <w:rsid w:val="00D14D4D"/>
    <w:rsid w:val="00D24755"/>
    <w:rsid w:val="00D252D6"/>
    <w:rsid w:val="00D63080"/>
    <w:rsid w:val="00D651FB"/>
    <w:rsid w:val="00D86D16"/>
    <w:rsid w:val="00DA4A7B"/>
    <w:rsid w:val="00DB1EB9"/>
    <w:rsid w:val="00DB63E9"/>
    <w:rsid w:val="00DD3C4A"/>
    <w:rsid w:val="00DE659B"/>
    <w:rsid w:val="00DF4D29"/>
    <w:rsid w:val="00E036C2"/>
    <w:rsid w:val="00E212F0"/>
    <w:rsid w:val="00E40FBC"/>
    <w:rsid w:val="00E45ABB"/>
    <w:rsid w:val="00E54AC1"/>
    <w:rsid w:val="00E85AAD"/>
    <w:rsid w:val="00E87975"/>
    <w:rsid w:val="00E90771"/>
    <w:rsid w:val="00E97E13"/>
    <w:rsid w:val="00EA4898"/>
    <w:rsid w:val="00EF02C5"/>
    <w:rsid w:val="00F3370F"/>
    <w:rsid w:val="00F47836"/>
    <w:rsid w:val="00F47F3D"/>
    <w:rsid w:val="00F510BB"/>
    <w:rsid w:val="00FA33E1"/>
    <w:rsid w:val="00FD7E06"/>
    <w:rsid w:val="00FE4029"/>
    <w:rsid w:val="00FF7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5B8B"/>
  <w15:docId w15:val="{9A89FA54-4268-4459-847E-B4FE7FC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3BF"/>
    <w:pPr>
      <w:widowControl w:val="0"/>
      <w:ind w:firstLineChars="200" w:firstLine="20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41F6"/>
    <w:rPr>
      <w:sz w:val="18"/>
      <w:szCs w:val="18"/>
    </w:rPr>
  </w:style>
  <w:style w:type="paragraph" w:styleId="a5">
    <w:name w:val="footer"/>
    <w:basedOn w:val="a"/>
    <w:link w:val="a6"/>
    <w:uiPriority w:val="99"/>
    <w:unhideWhenUsed/>
    <w:rsid w:val="00AC41F6"/>
    <w:pPr>
      <w:tabs>
        <w:tab w:val="center" w:pos="4153"/>
        <w:tab w:val="right" w:pos="8306"/>
      </w:tabs>
      <w:snapToGrid w:val="0"/>
      <w:jc w:val="left"/>
    </w:pPr>
    <w:rPr>
      <w:sz w:val="18"/>
      <w:szCs w:val="18"/>
    </w:rPr>
  </w:style>
  <w:style w:type="character" w:customStyle="1" w:styleId="a6">
    <w:name w:val="页脚 字符"/>
    <w:basedOn w:val="a0"/>
    <w:link w:val="a5"/>
    <w:uiPriority w:val="99"/>
    <w:rsid w:val="00AC41F6"/>
    <w:rPr>
      <w:sz w:val="18"/>
      <w:szCs w:val="18"/>
    </w:rPr>
  </w:style>
  <w:style w:type="paragraph" w:styleId="a7">
    <w:name w:val="List Paragraph"/>
    <w:basedOn w:val="a"/>
    <w:uiPriority w:val="34"/>
    <w:qFormat/>
    <w:rsid w:val="00C54363"/>
    <w:pPr>
      <w:ind w:firstLine="420"/>
    </w:pPr>
  </w:style>
  <w:style w:type="table" w:styleId="a8">
    <w:name w:val="Table Grid"/>
    <w:basedOn w:val="a1"/>
    <w:uiPriority w:val="59"/>
    <w:rsid w:val="0005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0F03BF"/>
    <w:pPr>
      <w:spacing w:before="240" w:after="60"/>
      <w:ind w:firstLineChars="0" w:firstLine="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0F03B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483</cp:revision>
  <dcterms:created xsi:type="dcterms:W3CDTF">2019-10-25T06:49:00Z</dcterms:created>
  <dcterms:modified xsi:type="dcterms:W3CDTF">2021-04-09T06:21:00Z</dcterms:modified>
</cp:coreProperties>
</file>