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r w:rsidRPr="005F2663">
        <w:rPr>
          <w:rFonts w:ascii="方正小标宋简体" w:eastAsia="方正小标宋简体" w:hAnsi="微软雅黑" w:hint="eastAsia"/>
          <w:color w:val="333333"/>
          <w:sz w:val="36"/>
          <w:szCs w:val="36"/>
        </w:rPr>
        <w:t>云南建投二建公司2021届校园招聘简章</w:t>
      </w:r>
    </w:p>
    <w:p w:rsid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rPr>
          <w:rFonts w:ascii="方正小标宋简体" w:eastAsia="方正小标宋简体" w:hAnsi="微软雅黑"/>
          <w:color w:val="FF0000"/>
        </w:rPr>
      </w:pP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rPr>
          <w:rFonts w:ascii="方正小标宋简体" w:eastAsia="方正小标宋简体" w:hAnsi="微软雅黑"/>
          <w:color w:val="FF0000"/>
        </w:rPr>
      </w:pPr>
      <w:r w:rsidRPr="005F2663">
        <w:rPr>
          <w:rFonts w:ascii="方正小标宋简体" w:eastAsia="方正小标宋简体" w:hAnsi="微软雅黑" w:hint="eastAsia"/>
          <w:color w:val="FF0000"/>
        </w:rPr>
        <w:t>招聘专业：</w:t>
      </w:r>
      <w:r w:rsidRPr="005F2663">
        <w:rPr>
          <w:rFonts w:ascii="微软雅黑" w:eastAsia="微软雅黑" w:hAnsi="微软雅黑" w:hint="eastAsia"/>
          <w:color w:val="FF0000"/>
        </w:rPr>
        <w:t>工程造价、工程管理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rPr>
          <w:rFonts w:ascii="微软雅黑" w:eastAsia="微软雅黑" w:hAnsi="微软雅黑"/>
          <w:color w:val="FF0000"/>
        </w:rPr>
      </w:pPr>
      <w:r w:rsidRPr="005F2663">
        <w:rPr>
          <w:rFonts w:ascii="方正小标宋简体" w:eastAsia="方正小标宋简体" w:hAnsi="微软雅黑" w:hint="eastAsia"/>
          <w:color w:val="FF0000"/>
        </w:rPr>
        <w:t>简历投递：</w:t>
      </w:r>
      <w:hyperlink r:id="rId5" w:history="1">
        <w:r w:rsidRPr="005F2663">
          <w:rPr>
            <w:rStyle w:val="a5"/>
            <w:rFonts w:ascii="微软雅黑" w:eastAsia="微软雅黑" w:hAnsi="微软雅黑" w:hint="eastAsia"/>
            <w:color w:val="FF0000"/>
          </w:rPr>
          <w:t>hr@yn2j.cn</w:t>
        </w:r>
      </w:hyperlink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rPr>
          <w:rFonts w:ascii="微软雅黑" w:eastAsia="微软雅黑" w:hAnsi="微软雅黑"/>
          <w:color w:val="333333"/>
        </w:rPr>
      </w:pP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Style w:val="a4"/>
          <w:rFonts w:ascii="微软雅黑" w:eastAsia="微软雅黑" w:hAnsi="微软雅黑" w:hint="eastAsia"/>
          <w:color w:val="555555"/>
        </w:rPr>
        <w:t>一、集团简介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       云南省建设投资控股集团有限公司（以下简称“云南建投集团”）于2016年4月21日,由原云南建工集团、十四冶建设集团和西南交建集团整合重组成立，是由云南省国资委履行出资人职责，并授权开展国有资本投资运营的省属国有重要骨干企业，是云南省建设领域及相关产业的国有资本投资运营和建设主体。2018年，集团在云南企业100强中位列第1位；2019年，在中国承包商80强中位列第5位，在中国100大跨国公司中位列82位；在中国企业500强中位列第159位，连续11次入选美国《工程新闻记录》（ENR）250强，位列第106位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Style w:val="a4"/>
          <w:rFonts w:ascii="微软雅黑" w:eastAsia="微软雅黑" w:hAnsi="微软雅黑" w:hint="eastAsia"/>
          <w:color w:val="555555"/>
        </w:rPr>
        <w:t>二、公司简介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       云南建投第二建设有限公司成立于1953年，为中国500强云南省建设投资控股集团下属的集设计、工程总承包、施工总承包、设备辅料租赁、建筑产业化等于一体的综合性全资国有大型建设企业。现拥有房建、市政“双特双甲”资质及公路、钢结构、消防、机电、装饰装修、水利水电等20余项施工总承包及专业承包资质，是</w:t>
      </w:r>
      <w:r w:rsidRPr="005F2663">
        <w:rPr>
          <w:rStyle w:val="a4"/>
          <w:rFonts w:ascii="微软雅黑" w:eastAsia="微软雅黑" w:hAnsi="微软雅黑" w:hint="eastAsia"/>
          <w:color w:val="555555"/>
        </w:rPr>
        <w:t>西南地区</w:t>
      </w:r>
      <w:r w:rsidRPr="005F2663">
        <w:rPr>
          <w:rFonts w:ascii="微软雅黑" w:eastAsia="微软雅黑" w:hAnsi="微软雅黑" w:hint="eastAsia"/>
          <w:color w:val="555555"/>
        </w:rPr>
        <w:t>首家拥有</w:t>
      </w:r>
      <w:r w:rsidRPr="005F2663">
        <w:rPr>
          <w:rStyle w:val="a4"/>
          <w:rFonts w:ascii="微软雅黑" w:eastAsia="微软雅黑" w:hAnsi="微软雅黑" w:hint="eastAsia"/>
          <w:color w:val="555555"/>
        </w:rPr>
        <w:t>“双特双甲”</w:t>
      </w:r>
      <w:r w:rsidRPr="005F2663">
        <w:rPr>
          <w:rFonts w:ascii="微软雅黑" w:eastAsia="微软雅黑" w:hAnsi="微软雅黑" w:hint="eastAsia"/>
          <w:color w:val="555555"/>
        </w:rPr>
        <w:t>级资质的建筑企业。公司业务主要包括建筑及市政工程设计及工程总承包，建筑、市政、公路、水利水电工程施工总承包以及钢结构、消防、装修装饰、机电等专业承包。公司注册资本金</w:t>
      </w:r>
      <w:r w:rsidRPr="005F2663">
        <w:rPr>
          <w:rFonts w:ascii="微软雅黑" w:eastAsia="微软雅黑" w:hAnsi="微软雅黑" w:hint="eastAsia"/>
          <w:color w:val="555555"/>
        </w:rPr>
        <w:lastRenderedPageBreak/>
        <w:t>3.998亿元，总资产60余亿元，年施工能力100亿元以上。2020年公司经营额、合同额双超百亿。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       近年来，公司积极主动融入国家及云南省发展战略，在立足房建主业的基础上，大力拓展市政、路桥、生态环保、水利水电等基础设施业务，在立足省内市场的同时大力拓展省外、海外新市场领域，在做强做优施工承包业务的同时不断培育提升公司设计、工程总承包能力，致力于将公司打造成为“省内一流、国内知名的建筑总承包商”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Style w:val="a4"/>
          <w:rFonts w:ascii="微软雅黑" w:eastAsia="微软雅黑" w:hAnsi="微软雅黑" w:hint="eastAsia"/>
          <w:color w:val="555555"/>
        </w:rPr>
        <w:t>三、招聘条件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1、普通高等院校2021年毕业，本科以上学历；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2、遵纪守法、诚实守信、品行端正，认同建投文化，无不良行为，在校期间成绩优良；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3、吃苦耐劳、服从公司统一调配，具有良好的学习能力、沟通能力、适应能力和团队合作精神，积极乐观，责任心强；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4、身心健康，具有正常履行职责的身体条件和心理素质；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5、中共党员、学生干部、优秀毕业生、有丰富的社会实践经验及获得国家、省市、行业奖项，同等条件下可以优先录用。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Style w:val="a4"/>
          <w:rFonts w:ascii="微软雅黑" w:eastAsia="微软雅黑" w:hAnsi="微软雅黑" w:hint="eastAsia"/>
          <w:color w:val="555555"/>
        </w:rPr>
        <w:t>四、招聘专业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1、</w:t>
      </w:r>
      <w:r w:rsidRPr="005F2663">
        <w:rPr>
          <w:rStyle w:val="a4"/>
          <w:rFonts w:ascii="微软雅黑" w:eastAsia="微软雅黑" w:hAnsi="微软雅黑" w:hint="eastAsia"/>
          <w:color w:val="555555"/>
        </w:rPr>
        <w:t>施工管理类：</w:t>
      </w:r>
      <w:r w:rsidRPr="005F2663">
        <w:rPr>
          <w:rFonts w:ascii="微软雅黑" w:eastAsia="微软雅黑" w:hAnsi="微软雅黑" w:hint="eastAsia"/>
          <w:color w:val="555555"/>
        </w:rPr>
        <w:t>土木工程、水利水电工程、电气自动化、电气工程、给排水工程、建筑与能源工程、工程造价、工程管理、安全工程、道路与桥梁工程、消防工程、森林工程、园林、交通工程、市政工程、物流管理、建筑与工程材料、机械工程、土木工程检测技术；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2、</w:t>
      </w:r>
      <w:r w:rsidRPr="005F2663">
        <w:rPr>
          <w:rStyle w:val="a4"/>
          <w:rFonts w:ascii="微软雅黑" w:eastAsia="微软雅黑" w:hAnsi="微软雅黑" w:hint="eastAsia"/>
          <w:color w:val="555555"/>
        </w:rPr>
        <w:t>建筑设计类：</w:t>
      </w:r>
      <w:r w:rsidRPr="005F2663">
        <w:rPr>
          <w:rFonts w:ascii="微软雅黑" w:eastAsia="微软雅黑" w:hAnsi="微软雅黑" w:hint="eastAsia"/>
          <w:color w:val="555555"/>
        </w:rPr>
        <w:t>建筑学、结构工程、电气工程、给排水工程；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lastRenderedPageBreak/>
        <w:t>3、</w:t>
      </w:r>
      <w:r w:rsidRPr="005F2663">
        <w:rPr>
          <w:rStyle w:val="a4"/>
          <w:rFonts w:ascii="微软雅黑" w:eastAsia="微软雅黑" w:hAnsi="微软雅黑" w:hint="eastAsia"/>
          <w:color w:val="555555"/>
        </w:rPr>
        <w:t>金融财务类：</w:t>
      </w:r>
      <w:r w:rsidRPr="005F2663">
        <w:rPr>
          <w:rFonts w:ascii="微软雅黑" w:eastAsia="微软雅黑" w:hAnsi="微软雅黑" w:hint="eastAsia"/>
          <w:color w:val="555555"/>
        </w:rPr>
        <w:t>金融学</w:t>
      </w:r>
      <w:r w:rsidRPr="005F2663">
        <w:rPr>
          <w:rStyle w:val="a4"/>
          <w:rFonts w:ascii="微软雅黑" w:eastAsia="微软雅黑" w:hAnsi="微软雅黑" w:hint="eastAsia"/>
          <w:color w:val="555555"/>
        </w:rPr>
        <w:t>、</w:t>
      </w:r>
      <w:r w:rsidRPr="005F2663">
        <w:rPr>
          <w:rFonts w:ascii="微软雅黑" w:eastAsia="微软雅黑" w:hAnsi="微软雅黑" w:hint="eastAsia"/>
          <w:color w:val="555555"/>
        </w:rPr>
        <w:t>会计学、财务管理；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4、</w:t>
      </w:r>
      <w:r w:rsidRPr="005F2663">
        <w:rPr>
          <w:rStyle w:val="a4"/>
          <w:rFonts w:ascii="微软雅黑" w:eastAsia="微软雅黑" w:hAnsi="微软雅黑" w:hint="eastAsia"/>
          <w:color w:val="555555"/>
        </w:rPr>
        <w:t>职能管理类：</w:t>
      </w:r>
      <w:r w:rsidRPr="005F2663">
        <w:rPr>
          <w:rFonts w:ascii="微软雅黑" w:eastAsia="微软雅黑" w:hAnsi="微软雅黑" w:hint="eastAsia"/>
          <w:color w:val="555555"/>
        </w:rPr>
        <w:t>汉语言文学、新闻学、行政管理、档案学。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Style w:val="a4"/>
          <w:rFonts w:ascii="微软雅黑" w:eastAsia="微软雅黑" w:hAnsi="微软雅黑" w:hint="eastAsia"/>
          <w:color w:val="555555"/>
        </w:rPr>
        <w:t>五、薪酬福利待遇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（1）完善的培训体系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     国内名校考察深造（清华大学、中国人民大学）、省内外著名高校培训、导师制培养计划、新员工培训、师徒培养、优才培养、学历提升支持、课题团队活动、内部竞聘、取证培训等。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（2）有竞争力的薪酬体系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     2020年公司正式职工平均薪酬14.23万元，基本工资+过程绩效奖励+项目终结效益奖励+各类津补贴+专项奖励。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（3）完善的福利保障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    食宿免费、 六险一金、带薪年休假、定期体检及年度优秀员工评选。接受从学校集体户口转入到昆明地区。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Style w:val="a4"/>
          <w:rFonts w:ascii="微软雅黑" w:eastAsia="微软雅黑" w:hAnsi="微软雅黑" w:hint="eastAsia"/>
          <w:color w:val="555555"/>
        </w:rPr>
        <w:t>六、校园招聘流程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现场投递：校园宣讲→现场简历投递（简历应注明投递岗位）→筛选→初次面试→复试→签订就业协议→入职报道。具体安排将根据校园宣讲会现场情况确定。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网络投递：网络投递：将个人简历以邮件方式发至hr@yn2j.cn请将邮件主题更改为“应聘岗位+姓名+学校+专业+联系电话”。简历筛选合格后会有工作人员在5个工作日内与应聘者联系。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Style w:val="a4"/>
          <w:rFonts w:ascii="微软雅黑" w:eastAsia="微软雅黑" w:hAnsi="微软雅黑" w:hint="eastAsia"/>
          <w:color w:val="555555"/>
        </w:rPr>
        <w:t>七、联系我们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联系地址：云南省昆明市盘龙区茨坝北路13号1栋308室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邮 编：650203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lastRenderedPageBreak/>
        <w:t>联系人： 向老师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联系电话：0871-65211309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传 真：0871-65216360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网 址：http://www.yn2j.cn</w:t>
      </w:r>
    </w:p>
    <w:p w:rsidR="005F2663" w:rsidRPr="005F2663" w:rsidRDefault="005F2663" w:rsidP="005F266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555555"/>
        </w:rPr>
      </w:pPr>
      <w:r w:rsidRPr="005F2663">
        <w:rPr>
          <w:rFonts w:ascii="微软雅黑" w:eastAsia="微软雅黑" w:hAnsi="微软雅黑" w:hint="eastAsia"/>
          <w:color w:val="555555"/>
        </w:rPr>
        <w:t>企业招聘邮箱：</w:t>
      </w:r>
      <w:hyperlink r:id="rId6" w:history="1">
        <w:r w:rsidRPr="005F2663">
          <w:rPr>
            <w:rStyle w:val="a5"/>
            <w:rFonts w:ascii="微软雅黑" w:eastAsia="微软雅黑" w:hAnsi="微软雅黑" w:hint="eastAsia"/>
            <w:color w:val="333333"/>
          </w:rPr>
          <w:t>hr@yn2j.cn</w:t>
        </w:r>
      </w:hyperlink>
    </w:p>
    <w:p w:rsidR="00AF250E" w:rsidRDefault="00AF250E" w:rsidP="005F2663">
      <w:pPr>
        <w:spacing w:line="360" w:lineRule="auto"/>
        <w:rPr>
          <w:sz w:val="24"/>
          <w:szCs w:val="24"/>
        </w:rPr>
      </w:pPr>
    </w:p>
    <w:p w:rsidR="005F2663" w:rsidRDefault="005F2663" w:rsidP="005F266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应用技术学院</w:t>
      </w:r>
    </w:p>
    <w:p w:rsidR="005F2663" w:rsidRPr="005F2663" w:rsidRDefault="005F2663" w:rsidP="005F2663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0A308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sectPr w:rsidR="005F2663" w:rsidRPr="005F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46"/>
    <w:rsid w:val="000A3088"/>
    <w:rsid w:val="003A3D46"/>
    <w:rsid w:val="005F2663"/>
    <w:rsid w:val="00A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2663"/>
    <w:rPr>
      <w:b/>
      <w:bCs/>
    </w:rPr>
  </w:style>
  <w:style w:type="character" w:styleId="a5">
    <w:name w:val="Hyperlink"/>
    <w:basedOn w:val="a0"/>
    <w:uiPriority w:val="99"/>
    <w:semiHidden/>
    <w:unhideWhenUsed/>
    <w:rsid w:val="005F2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2663"/>
    <w:rPr>
      <w:b/>
      <w:bCs/>
    </w:rPr>
  </w:style>
  <w:style w:type="character" w:styleId="a5">
    <w:name w:val="Hyperlink"/>
    <w:basedOn w:val="a0"/>
    <w:uiPriority w:val="99"/>
    <w:semiHidden/>
    <w:unhideWhenUsed/>
    <w:rsid w:val="005F2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r@yn2j.cn" TargetMode="External"/><Relationship Id="rId5" Type="http://schemas.openxmlformats.org/officeDocument/2006/relationships/hyperlink" Target="mailto:hr@yn2j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杨兴波</dc:creator>
  <cp:keywords/>
  <dc:description/>
  <cp:lastModifiedBy>杨兴波</cp:lastModifiedBy>
  <cp:revision>4</cp:revision>
  <dcterms:created xsi:type="dcterms:W3CDTF">2021-06-06T00:02:00Z</dcterms:created>
  <dcterms:modified xsi:type="dcterms:W3CDTF">2021-06-06T00:06:00Z</dcterms:modified>
</cp:coreProperties>
</file>